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D366" w14:textId="5243F82A" w:rsidR="00D64F40" w:rsidRPr="00D64F40" w:rsidRDefault="00D64F40" w:rsidP="00D64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PERIODE AKTIF PENASEHAT AKADEMIK SAAT INI GENAP 2023-2024  </w:t>
      </w:r>
    </w:p>
    <w:p w14:paraId="1A162C01" w14:textId="2D60B4C0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r w:rsidRPr="00D64F40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98309D">
        <w:rPr>
          <w:rFonts w:ascii="Times New Roman" w:hAnsi="Times New Roman" w:cs="Times New Roman"/>
          <w:sz w:val="24"/>
          <w:szCs w:val="24"/>
        </w:rPr>
        <w:t xml:space="preserve">Titin </w:t>
      </w:r>
      <w:proofErr w:type="spellStart"/>
      <w:r w:rsidR="0098309D">
        <w:rPr>
          <w:rFonts w:ascii="Times New Roman" w:hAnsi="Times New Roman" w:cs="Times New Roman"/>
          <w:sz w:val="24"/>
          <w:szCs w:val="24"/>
        </w:rPr>
        <w:t>Kristiana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0E97" w14:textId="0AC5A0C8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r w:rsidRPr="00D64F40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="0098309D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="0098309D">
        <w:rPr>
          <w:rFonts w:ascii="Times New Roman" w:hAnsi="Times New Roman" w:cs="Times New Roman"/>
          <w:sz w:val="24"/>
          <w:szCs w:val="24"/>
        </w:rPr>
        <w:t xml:space="preserve"> Enterprise</w:t>
      </w:r>
      <w:r w:rsidRPr="00D64F4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9CAD01" w14:textId="0959DD90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 xml:space="preserve">SKS </w:t>
      </w:r>
      <w:r w:rsidRPr="00D64F40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98309D">
        <w:rPr>
          <w:rFonts w:ascii="Times New Roman" w:hAnsi="Times New Roman" w:cs="Times New Roman"/>
          <w:sz w:val="24"/>
          <w:szCs w:val="24"/>
        </w:rPr>
        <w:t>4</w:t>
      </w:r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CCAA8" w14:textId="2263769B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ab/>
        <w:t>:  11.</w:t>
      </w:r>
      <w:r w:rsidR="0098309D">
        <w:rPr>
          <w:rFonts w:ascii="Times New Roman" w:hAnsi="Times New Roman" w:cs="Times New Roman"/>
          <w:sz w:val="24"/>
          <w:szCs w:val="24"/>
        </w:rPr>
        <w:t>8C.</w:t>
      </w:r>
      <w:r w:rsidRPr="00D64F40">
        <w:rPr>
          <w:rFonts w:ascii="Times New Roman" w:hAnsi="Times New Roman" w:cs="Times New Roman"/>
          <w:sz w:val="24"/>
          <w:szCs w:val="24"/>
        </w:rPr>
        <w:t>0</w:t>
      </w:r>
      <w:r w:rsidR="0098309D">
        <w:rPr>
          <w:rFonts w:ascii="Times New Roman" w:hAnsi="Times New Roman" w:cs="Times New Roman"/>
          <w:sz w:val="24"/>
          <w:szCs w:val="24"/>
        </w:rPr>
        <w:t>6</w:t>
      </w:r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3BEB" w14:textId="45A703AA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98309D">
        <w:rPr>
          <w:rFonts w:ascii="Times New Roman" w:hAnsi="Times New Roman" w:cs="Times New Roman"/>
          <w:sz w:val="24"/>
          <w:szCs w:val="24"/>
        </w:rPr>
        <w:t>4</w:t>
      </w:r>
    </w:p>
    <w:p w14:paraId="38225248" w14:textId="7BEED7C1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80A17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9A81D" w14:textId="605B9158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BIMBINGAN KONSELING AKADEMIK TAHAP I – 27 </w:t>
      </w:r>
      <w:proofErr w:type="spellStart"/>
      <w:r w:rsidRPr="00D64F40">
        <w:rPr>
          <w:rFonts w:ascii="Times New Roman" w:hAnsi="Times New Roman" w:cs="Times New Roman"/>
          <w:b/>
          <w:bCs/>
          <w:sz w:val="24"/>
          <w:szCs w:val="24"/>
        </w:rPr>
        <w:t>Maret</w:t>
      </w:r>
      <w:proofErr w:type="spellEnd"/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33E3CEF0" w14:textId="45868B3A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068D2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MATERI:</w:t>
      </w:r>
    </w:p>
    <w:p w14:paraId="2EA9DB4C" w14:textId="77777777" w:rsidR="00D64F40" w:rsidRDefault="00D64F40" w:rsidP="00D64F4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di semester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>.</w:t>
      </w:r>
    </w:p>
    <w:p w14:paraId="24E04C44" w14:textId="77777777" w:rsidR="00D64F40" w:rsidRDefault="00D64F40" w:rsidP="00D64F4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Soft File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(KHS)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her,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KHS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>.</w:t>
      </w:r>
    </w:p>
    <w:p w14:paraId="55C5ED77" w14:textId="77777777" w:rsidR="00D64F40" w:rsidRDefault="00D64F40" w:rsidP="00D64F4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dijadwalkan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SI</w:t>
      </w:r>
    </w:p>
    <w:p w14:paraId="25E20883" w14:textId="32FE0300" w:rsidR="00D64F40" w:rsidRPr="00D64F40" w:rsidRDefault="00D64F40" w:rsidP="00D64F4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program MBKM/MSIB agar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selesai</w:t>
      </w:r>
      <w:proofErr w:type="spellEnd"/>
    </w:p>
    <w:p w14:paraId="6B6D52F1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E115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MASALAH:</w:t>
      </w:r>
    </w:p>
    <w:p w14:paraId="2B18EFE2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6B77C1B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101D4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SOLUSI:</w:t>
      </w:r>
    </w:p>
    <w:p w14:paraId="0E600E8B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wejangan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5215C39A" w14:textId="77777777" w:rsid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A9967" w14:textId="2533DF99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SARAN:</w:t>
      </w:r>
    </w:p>
    <w:p w14:paraId="55981932" w14:textId="4EEE939F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64F40">
        <w:rPr>
          <w:rFonts w:ascii="Times New Roman" w:hAnsi="Times New Roman" w:cs="Times New Roman"/>
          <w:sz w:val="24"/>
          <w:szCs w:val="24"/>
        </w:rPr>
        <w:t>enyarankan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1B78BB83" w14:textId="54C2A88E" w:rsid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92FF2" w14:textId="23412105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C88F2" w14:textId="6C580069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0714BDB3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2970"/>
        <w:gridCol w:w="2804"/>
      </w:tblGrid>
      <w:tr w:rsidR="00D64F40" w:rsidRPr="00D64F40" w14:paraId="745E1476" w14:textId="77777777" w:rsidTr="00D64F40">
        <w:tc>
          <w:tcPr>
            <w:tcW w:w="1985" w:type="pct"/>
            <w:vAlign w:val="center"/>
          </w:tcPr>
          <w:p w14:paraId="20CEF168" w14:textId="0798070D" w:rsidR="00D64F40" w:rsidRPr="00D64F40" w:rsidRDefault="00D64F40" w:rsidP="00D64F40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551" w:type="pct"/>
            <w:vAlign w:val="center"/>
          </w:tcPr>
          <w:p w14:paraId="3E0FDA87" w14:textId="028E04AC" w:rsidR="00D64F40" w:rsidRPr="00D64F40" w:rsidRDefault="00D64F40" w:rsidP="00D64F40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64" w:type="pct"/>
            <w:vAlign w:val="center"/>
          </w:tcPr>
          <w:p w14:paraId="013F4C48" w14:textId="474EAFDB" w:rsidR="00D64F40" w:rsidRPr="00D64F40" w:rsidRDefault="00D64F40" w:rsidP="00D64F40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98309D" w:rsidRPr="00D64F40" w14:paraId="401FCACC" w14:textId="77777777" w:rsidTr="0098309D">
        <w:tc>
          <w:tcPr>
            <w:tcW w:w="1985" w:type="pct"/>
          </w:tcPr>
          <w:p w14:paraId="3A532774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551" w:type="pct"/>
          </w:tcPr>
          <w:p w14:paraId="231D5287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11230301</w:t>
            </w:r>
          </w:p>
        </w:tc>
        <w:tc>
          <w:tcPr>
            <w:tcW w:w="1464" w:type="pct"/>
          </w:tcPr>
          <w:p w14:paraId="36F3C02A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40A41CAA" w14:textId="77777777" w:rsidTr="0098309D">
        <w:tc>
          <w:tcPr>
            <w:tcW w:w="1985" w:type="pct"/>
          </w:tcPr>
          <w:p w14:paraId="1EB3CF26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551" w:type="pct"/>
          </w:tcPr>
          <w:p w14:paraId="731EB2E1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11230297</w:t>
            </w:r>
          </w:p>
        </w:tc>
        <w:tc>
          <w:tcPr>
            <w:tcW w:w="1464" w:type="pct"/>
          </w:tcPr>
          <w:p w14:paraId="7BC145EA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7AA605C1" w14:textId="77777777" w:rsidTr="0098309D">
        <w:tc>
          <w:tcPr>
            <w:tcW w:w="1985" w:type="pct"/>
          </w:tcPr>
          <w:p w14:paraId="72EC8CEE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Darobi</w:t>
            </w:r>
            <w:proofErr w:type="spellEnd"/>
          </w:p>
        </w:tc>
        <w:tc>
          <w:tcPr>
            <w:tcW w:w="1551" w:type="pct"/>
          </w:tcPr>
          <w:p w14:paraId="77E78B3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11230303</w:t>
            </w:r>
          </w:p>
        </w:tc>
        <w:tc>
          <w:tcPr>
            <w:tcW w:w="1464" w:type="pct"/>
          </w:tcPr>
          <w:p w14:paraId="08D5518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47BDEFA3" w14:textId="77777777" w:rsidTr="0098309D">
        <w:tc>
          <w:tcPr>
            <w:tcW w:w="1985" w:type="pct"/>
          </w:tcPr>
          <w:p w14:paraId="4E37A929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Jaya Banding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51" w:type="pct"/>
          </w:tcPr>
          <w:p w14:paraId="486160E3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11230305</w:t>
            </w:r>
          </w:p>
        </w:tc>
        <w:tc>
          <w:tcPr>
            <w:tcW w:w="1464" w:type="pct"/>
          </w:tcPr>
          <w:p w14:paraId="5ACEB9E2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</w:tbl>
    <w:p w14:paraId="62E10991" w14:textId="77777777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3764B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F8695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22E95" w14:textId="52916CE3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E334C" w14:textId="77777777" w:rsidR="007B6056" w:rsidRDefault="007B6056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9371" w14:textId="77777777" w:rsidR="007B6056" w:rsidRDefault="007B6056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AB5E0" w14:textId="4860280A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BIMBINGAN KONSELING AKADEMIK TAHAP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90297">
        <w:rPr>
          <w:rFonts w:ascii="Times New Roman" w:hAnsi="Times New Roman" w:cs="Times New Roman"/>
          <w:b/>
          <w:bCs/>
          <w:sz w:val="24"/>
          <w:szCs w:val="24"/>
        </w:rPr>
        <w:t>8 Mei</w:t>
      </w: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45402AA4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0AE5E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MATERI:</w:t>
      </w:r>
    </w:p>
    <w:p w14:paraId="4574FDA0" w14:textId="00505102" w:rsidR="00890297" w:rsidRPr="00890297" w:rsidRDefault="00890297" w:rsidP="0089029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90297">
        <w:rPr>
          <w:rFonts w:ascii="Times New Roman" w:hAnsi="Times New Roman" w:cs="Times New Roman"/>
          <w:sz w:val="24"/>
          <w:szCs w:val="24"/>
        </w:rPr>
        <w:t>enginformasikan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BAAK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>, 8 Mei 2024.</w:t>
      </w:r>
    </w:p>
    <w:p w14:paraId="3432C73B" w14:textId="3394C8BE" w:rsidR="00890297" w:rsidRPr="00890297" w:rsidRDefault="00890297" w:rsidP="0089029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offline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http://elearning.nusamandiri.ac.id (My ELNUSA).</w:t>
      </w:r>
    </w:p>
    <w:p w14:paraId="1B11EFB0" w14:textId="579B7DFB" w:rsidR="00890297" w:rsidRPr="00890297" w:rsidRDefault="00890297" w:rsidP="0089029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90297">
        <w:rPr>
          <w:rFonts w:ascii="Times New Roman" w:hAnsi="Times New Roman" w:cs="Times New Roman"/>
          <w:sz w:val="24"/>
          <w:szCs w:val="24"/>
        </w:rPr>
        <w:t>enginformasikan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>.</w:t>
      </w:r>
    </w:p>
    <w:p w14:paraId="3AD4A225" w14:textId="592DA8B5" w:rsidR="00890297" w:rsidRPr="00D64F40" w:rsidRDefault="00890297" w:rsidP="0089029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90297">
        <w:rPr>
          <w:rFonts w:ascii="Times New Roman" w:hAnsi="Times New Roman" w:cs="Times New Roman"/>
          <w:sz w:val="24"/>
          <w:szCs w:val="24"/>
        </w:rPr>
        <w:t>enginformasikan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UTS.</w:t>
      </w:r>
    </w:p>
    <w:p w14:paraId="46E3465F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F9789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MASALAH:</w:t>
      </w:r>
    </w:p>
    <w:p w14:paraId="29352143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649CD8B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5545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SOLUSI:</w:t>
      </w:r>
    </w:p>
    <w:p w14:paraId="3E5A7C60" w14:textId="2723A4B2" w:rsidR="00D64F40" w:rsidRDefault="00890297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721051" w14:textId="77777777" w:rsidR="00890297" w:rsidRDefault="00890297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23C94" w14:textId="77777777" w:rsidR="00D64F40" w:rsidRP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SARAN:</w:t>
      </w:r>
    </w:p>
    <w:p w14:paraId="43BABB1A" w14:textId="21FD8E54" w:rsidR="00D64F40" w:rsidRPr="00D64F40" w:rsidRDefault="00890297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UTS. Juga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diberika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64F40" w:rsidRPr="00D64F40">
        <w:rPr>
          <w:rFonts w:ascii="Times New Roman" w:hAnsi="Times New Roman" w:cs="Times New Roman"/>
          <w:sz w:val="24"/>
          <w:szCs w:val="24"/>
        </w:rPr>
        <w:t>enyarankan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6DA8BD44" w14:textId="77777777" w:rsidR="00D64F40" w:rsidRDefault="00D64F40" w:rsidP="00D6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1DE53" w14:textId="77777777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B037A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68711365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2970"/>
        <w:gridCol w:w="2804"/>
      </w:tblGrid>
      <w:tr w:rsidR="00D64F40" w:rsidRPr="00D64F40" w14:paraId="77BB7632" w14:textId="77777777" w:rsidTr="00AE5F87">
        <w:tc>
          <w:tcPr>
            <w:tcW w:w="1985" w:type="pct"/>
            <w:vAlign w:val="center"/>
          </w:tcPr>
          <w:p w14:paraId="5501ECBF" w14:textId="77777777" w:rsidR="00D64F40" w:rsidRPr="00D64F40" w:rsidRDefault="00D64F40" w:rsidP="00AE5F8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551" w:type="pct"/>
            <w:vAlign w:val="center"/>
          </w:tcPr>
          <w:p w14:paraId="45E43A2C" w14:textId="77777777" w:rsidR="00D64F40" w:rsidRPr="00D64F40" w:rsidRDefault="00D64F40" w:rsidP="00AE5F8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64" w:type="pct"/>
            <w:vAlign w:val="center"/>
          </w:tcPr>
          <w:p w14:paraId="5F987B34" w14:textId="77777777" w:rsidR="00D64F40" w:rsidRPr="00D64F40" w:rsidRDefault="00D64F40" w:rsidP="00AE5F8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98309D" w:rsidRPr="00D64F40" w14:paraId="29DEF372" w14:textId="77777777" w:rsidTr="0098309D">
        <w:tc>
          <w:tcPr>
            <w:tcW w:w="1985" w:type="pct"/>
          </w:tcPr>
          <w:p w14:paraId="28DF6D1F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551" w:type="pct"/>
          </w:tcPr>
          <w:p w14:paraId="1E6A1541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11230301</w:t>
            </w:r>
          </w:p>
        </w:tc>
        <w:tc>
          <w:tcPr>
            <w:tcW w:w="1464" w:type="pct"/>
          </w:tcPr>
          <w:p w14:paraId="66BE3408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5031FCEA" w14:textId="77777777" w:rsidTr="0098309D">
        <w:tc>
          <w:tcPr>
            <w:tcW w:w="1985" w:type="pct"/>
          </w:tcPr>
          <w:p w14:paraId="692E1C67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551" w:type="pct"/>
          </w:tcPr>
          <w:p w14:paraId="290479E7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11230297</w:t>
            </w:r>
          </w:p>
        </w:tc>
        <w:tc>
          <w:tcPr>
            <w:tcW w:w="1464" w:type="pct"/>
          </w:tcPr>
          <w:p w14:paraId="2BC56EA2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1ED8A545" w14:textId="77777777" w:rsidTr="0098309D">
        <w:tc>
          <w:tcPr>
            <w:tcW w:w="1985" w:type="pct"/>
          </w:tcPr>
          <w:p w14:paraId="28C08276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Darobi</w:t>
            </w:r>
            <w:proofErr w:type="spellEnd"/>
          </w:p>
        </w:tc>
        <w:tc>
          <w:tcPr>
            <w:tcW w:w="1551" w:type="pct"/>
          </w:tcPr>
          <w:p w14:paraId="7C59C074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11230303</w:t>
            </w:r>
          </w:p>
        </w:tc>
        <w:tc>
          <w:tcPr>
            <w:tcW w:w="1464" w:type="pct"/>
          </w:tcPr>
          <w:p w14:paraId="1A392F4F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36677729" w14:textId="77777777" w:rsidTr="0098309D">
        <w:tc>
          <w:tcPr>
            <w:tcW w:w="1985" w:type="pct"/>
          </w:tcPr>
          <w:p w14:paraId="78490B0D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Jaya Banding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51" w:type="pct"/>
          </w:tcPr>
          <w:p w14:paraId="2539DA66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11230305</w:t>
            </w:r>
          </w:p>
        </w:tc>
        <w:tc>
          <w:tcPr>
            <w:tcW w:w="1464" w:type="pct"/>
          </w:tcPr>
          <w:p w14:paraId="377C4B74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</w:tbl>
    <w:p w14:paraId="5E4B9046" w14:textId="77777777" w:rsid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B2BC3" w14:textId="77777777" w:rsidR="00D64F40" w:rsidRPr="00D64F40" w:rsidRDefault="00D64F40" w:rsidP="00D64F4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5D19" w14:textId="749FE393" w:rsidR="009E3FE4" w:rsidRDefault="009E3FE4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A72FE" w14:textId="214A4607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D4685" w14:textId="30373D33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3A20C" w14:textId="21DC7C01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DFD72" w14:textId="3C40B20A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B093E" w14:textId="719E60AB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7575" w14:textId="7479F4B9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E5AA4" w14:textId="0CD7FBC1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DB1A" w14:textId="779F52ED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1C48D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E12AA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EDB80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78BE0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8E69" w14:textId="35FD9EB2" w:rsidR="00C17E51" w:rsidRPr="00D64F40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BIMBINGAN KONSELING AKADEMIK TAHAP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D01C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spellStart"/>
      <w:r w:rsidR="001D01CB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60193799" w14:textId="77777777" w:rsidR="00C17E51" w:rsidRPr="00D64F40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6C02C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MATERI:</w:t>
      </w:r>
    </w:p>
    <w:p w14:paraId="3A22427B" w14:textId="4E182181" w:rsidR="008D6B40" w:rsidRPr="008D6B40" w:rsidRDefault="00C17E51" w:rsidP="002021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Webinar yang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8D6B40" w:rsidRPr="008D6B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D6B40" w:rsidRPr="008D6B40">
        <w:rPr>
          <w:rFonts w:ascii="Times New Roman" w:hAnsi="Times New Roman" w:cs="Times New Roman"/>
          <w:sz w:val="24"/>
          <w:szCs w:val="24"/>
        </w:rPr>
        <w:t>.</w:t>
      </w:r>
    </w:p>
    <w:p w14:paraId="47FE808E" w14:textId="0BA2714F" w:rsidR="008D6B40" w:rsidRPr="008D6B40" w:rsidRDefault="008D6B40" w:rsidP="005A29E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mengunduh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UTS  Semester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http://www.nusamandiri.ac.id.</w:t>
      </w:r>
    </w:p>
    <w:p w14:paraId="44BBE97E" w14:textId="396F8D75" w:rsidR="008D6B40" w:rsidRPr="008D6B40" w:rsidRDefault="008D6B40" w:rsidP="00107B1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(LK).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http://student.nusamandiri.ac.id/ yang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27 Mei s/d 5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77D3BDE" w14:textId="4915D8DC" w:rsidR="008D6B40" w:rsidRPr="008D6B40" w:rsidRDefault="008D6B40" w:rsidP="00F15A0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UTS Semester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(LK).</w:t>
      </w:r>
    </w:p>
    <w:p w14:paraId="374D5F0D" w14:textId="2655720B" w:rsidR="008D6B40" w:rsidRPr="008D6B40" w:rsidRDefault="008D6B40" w:rsidP="00C7351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masing-masing.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Blended Learning.</w:t>
      </w:r>
    </w:p>
    <w:p w14:paraId="0CF24165" w14:textId="529EECD1" w:rsidR="008D6B40" w:rsidRPr="008D6B40" w:rsidRDefault="008D6B40" w:rsidP="00E9200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Password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My ELNUSA (http://elearning.nusamandiri.ac.id/). </w:t>
      </w:r>
    </w:p>
    <w:p w14:paraId="0DF49600" w14:textId="56A0E55D" w:rsidR="008D6B40" w:rsidRPr="008D6B40" w:rsidRDefault="008D6B40" w:rsidP="003B052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saran,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B4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4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D6B40">
        <w:rPr>
          <w:rFonts w:ascii="Times New Roman" w:hAnsi="Times New Roman" w:cs="Times New Roman"/>
          <w:sz w:val="24"/>
          <w:szCs w:val="24"/>
        </w:rPr>
        <w:t>.</w:t>
      </w:r>
    </w:p>
    <w:p w14:paraId="31872B8A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E13F1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MASALAH:</w:t>
      </w:r>
    </w:p>
    <w:p w14:paraId="306FD0FB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4CB0EB26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9F2F6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SOLUSI:</w:t>
      </w:r>
    </w:p>
    <w:p w14:paraId="5C2A9F42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2C8349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57F54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SARAN:</w:t>
      </w:r>
    </w:p>
    <w:p w14:paraId="75E2A45C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UTS. Juga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diberika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64F40">
        <w:rPr>
          <w:rFonts w:ascii="Times New Roman" w:hAnsi="Times New Roman" w:cs="Times New Roman"/>
          <w:sz w:val="24"/>
          <w:szCs w:val="24"/>
        </w:rPr>
        <w:t>enyarankan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12C85E60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95394" w14:textId="77777777" w:rsidR="00C17E51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83247" w14:textId="77777777" w:rsidR="00C17E51" w:rsidRPr="00D64F40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2970"/>
        <w:gridCol w:w="2804"/>
      </w:tblGrid>
      <w:tr w:rsidR="00C17E51" w:rsidRPr="00D64F40" w14:paraId="6F8290B3" w14:textId="77777777" w:rsidTr="00D61F56">
        <w:tc>
          <w:tcPr>
            <w:tcW w:w="1985" w:type="pct"/>
            <w:vAlign w:val="center"/>
          </w:tcPr>
          <w:p w14:paraId="5D28D837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551" w:type="pct"/>
            <w:vAlign w:val="center"/>
          </w:tcPr>
          <w:p w14:paraId="02FB96B8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64" w:type="pct"/>
            <w:vAlign w:val="center"/>
          </w:tcPr>
          <w:p w14:paraId="08D1B111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98309D" w:rsidRPr="00D64F40" w14:paraId="30C7BB0F" w14:textId="77777777" w:rsidTr="0098309D">
        <w:tc>
          <w:tcPr>
            <w:tcW w:w="1985" w:type="pct"/>
          </w:tcPr>
          <w:p w14:paraId="5BACB3A2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551" w:type="pct"/>
          </w:tcPr>
          <w:p w14:paraId="0B743A0D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11230301</w:t>
            </w:r>
          </w:p>
        </w:tc>
        <w:tc>
          <w:tcPr>
            <w:tcW w:w="1464" w:type="pct"/>
          </w:tcPr>
          <w:p w14:paraId="04E3C34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203B9E73" w14:textId="77777777" w:rsidTr="0098309D">
        <w:tc>
          <w:tcPr>
            <w:tcW w:w="1985" w:type="pct"/>
          </w:tcPr>
          <w:p w14:paraId="79600BB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551" w:type="pct"/>
          </w:tcPr>
          <w:p w14:paraId="74AF0A9A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11230297</w:t>
            </w:r>
          </w:p>
        </w:tc>
        <w:tc>
          <w:tcPr>
            <w:tcW w:w="1464" w:type="pct"/>
          </w:tcPr>
          <w:p w14:paraId="7A36B7F1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771DEB82" w14:textId="77777777" w:rsidTr="0098309D">
        <w:tc>
          <w:tcPr>
            <w:tcW w:w="1985" w:type="pct"/>
          </w:tcPr>
          <w:p w14:paraId="2A3A6C08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Darobi</w:t>
            </w:r>
            <w:proofErr w:type="spellEnd"/>
          </w:p>
        </w:tc>
        <w:tc>
          <w:tcPr>
            <w:tcW w:w="1551" w:type="pct"/>
          </w:tcPr>
          <w:p w14:paraId="1E4F48F9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11230303</w:t>
            </w:r>
          </w:p>
        </w:tc>
        <w:tc>
          <w:tcPr>
            <w:tcW w:w="1464" w:type="pct"/>
          </w:tcPr>
          <w:p w14:paraId="62AF38A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6B6BFD40" w14:textId="77777777" w:rsidTr="0098309D">
        <w:tc>
          <w:tcPr>
            <w:tcW w:w="1985" w:type="pct"/>
          </w:tcPr>
          <w:p w14:paraId="51E0CFF0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Jaya Banding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51" w:type="pct"/>
          </w:tcPr>
          <w:p w14:paraId="389611D0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11230305</w:t>
            </w:r>
          </w:p>
        </w:tc>
        <w:tc>
          <w:tcPr>
            <w:tcW w:w="1464" w:type="pct"/>
          </w:tcPr>
          <w:p w14:paraId="70363A6B" w14:textId="77777777" w:rsidR="0098309D" w:rsidRPr="007B6056" w:rsidRDefault="0098309D" w:rsidP="0022337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</w:tbl>
    <w:p w14:paraId="2E883B04" w14:textId="77777777" w:rsidR="00C17E51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502D" w14:textId="3B4CD0E9" w:rsidR="00C17E51" w:rsidRDefault="00C17E51" w:rsidP="00D6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9E840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FA2FD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C7F2E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EC7D1" w14:textId="77777777" w:rsidR="007B6056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B30E" w14:textId="00842116" w:rsidR="00C17E51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BIMBINGAN KONSELING AKADEMIK TAHAP I</w:t>
      </w:r>
      <w:r w:rsidR="00B16E0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30F7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0F7D">
        <w:rPr>
          <w:rFonts w:ascii="Times New Roman" w:hAnsi="Times New Roman" w:cs="Times New Roman"/>
          <w:b/>
          <w:bCs/>
          <w:sz w:val="24"/>
          <w:szCs w:val="24"/>
        </w:rPr>
        <w:t>Juli</w:t>
      </w:r>
      <w:proofErr w:type="spellEnd"/>
      <w:r w:rsidRPr="00D64F4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5B84812E" w14:textId="77777777" w:rsidR="007B6056" w:rsidRPr="00D64F40" w:rsidRDefault="007B6056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8FE72C5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MATERI:</w:t>
      </w:r>
    </w:p>
    <w:p w14:paraId="3485DB9D" w14:textId="06754C49" w:rsidR="00C17E51" w:rsidRPr="00B23AE6" w:rsidRDefault="00B23AE6" w:rsidP="005867F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3AE6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Gasal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2024/2025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s/d 2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NIM/nominal)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E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3AE6">
        <w:rPr>
          <w:rFonts w:ascii="Times New Roman" w:hAnsi="Times New Roman" w:cs="Times New Roman"/>
          <w:sz w:val="24"/>
          <w:szCs w:val="24"/>
        </w:rPr>
        <w:t xml:space="preserve"> 1 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E6">
        <w:rPr>
          <w:rFonts w:ascii="Times New Roman" w:hAnsi="Times New Roman" w:cs="Times New Roman"/>
          <w:sz w:val="24"/>
          <w:szCs w:val="24"/>
        </w:rPr>
        <w:t>2024</w:t>
      </w:r>
    </w:p>
    <w:p w14:paraId="0E46ED08" w14:textId="33AEFBBE" w:rsidR="00C17E51" w:rsidRPr="004B6EC6" w:rsidRDefault="004B6EC6" w:rsidP="00531D6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Pr="004B6EC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berpastisipasi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(PMD).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http://elearning.nusamandiri.ac.id (My ELNUSA) yang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s/d 6 </w:t>
      </w:r>
      <w:proofErr w:type="spellStart"/>
      <w:r w:rsidRPr="004B6EC6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4B6EC6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B2250CC" w14:textId="0B36E2D3" w:rsidR="00B16E09" w:rsidRPr="00B16E09" w:rsidRDefault="00C17E51" w:rsidP="002F56E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Semester (UAS)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virtual (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http://elearning.nusamandiri.ac.id (My ELNUSA),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8 s/d 13 </w:t>
      </w:r>
      <w:proofErr w:type="spellStart"/>
      <w:r w:rsidR="00B16E09" w:rsidRPr="00B16E0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B16E09" w:rsidRPr="00B16E09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E8274FA" w14:textId="0D321879" w:rsidR="00B16E09" w:rsidRPr="00B16E09" w:rsidRDefault="00B16E09" w:rsidP="00B16E0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Pr="00B16E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Semester (UAS) Semester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p w14:paraId="6DCE96F9" w14:textId="77777777" w:rsidR="00B16E09" w:rsidRPr="00B16E09" w:rsidRDefault="00B16E09" w:rsidP="00B16E0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09">
        <w:rPr>
          <w:rFonts w:ascii="Times New Roman" w:hAnsi="Times New Roman" w:cs="Times New Roman"/>
          <w:sz w:val="24"/>
          <w:szCs w:val="24"/>
        </w:rPr>
        <w:t xml:space="preserve">2023/2024 yang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>.</w:t>
      </w:r>
    </w:p>
    <w:p w14:paraId="1A223C70" w14:textId="49AA5352" w:rsidR="00B16E09" w:rsidRPr="00B16E09" w:rsidRDefault="00B16E09" w:rsidP="008B7C8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E0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(KHS)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http://www.nusamandiri.ac.id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E09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download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UAS.</w:t>
      </w:r>
    </w:p>
    <w:p w14:paraId="65C594C3" w14:textId="304F11C2" w:rsidR="00B16E09" w:rsidRPr="00B16E09" w:rsidRDefault="00B16E09" w:rsidP="00B16E0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E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D, E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C (optional)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s/d 04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DB99DC4" w14:textId="59703AC6" w:rsidR="00B16E09" w:rsidRPr="00B16E09" w:rsidRDefault="00B16E09" w:rsidP="00B16E0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E0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Her (KPUH)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lama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E09">
        <w:rPr>
          <w:rFonts w:ascii="Times New Roman" w:hAnsi="Times New Roman" w:cs="Times New Roman"/>
          <w:sz w:val="24"/>
          <w:szCs w:val="24"/>
        </w:rPr>
        <w:t>http://www.nusamandiri.ac.id.</w:t>
      </w:r>
    </w:p>
    <w:p w14:paraId="41430345" w14:textId="6756408C" w:rsidR="00C17E51" w:rsidRDefault="00B16E09" w:rsidP="0050539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E0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14 s/d 20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16E09">
        <w:rPr>
          <w:rFonts w:ascii="Times New Roman" w:hAnsi="Times New Roman" w:cs="Times New Roman"/>
          <w:sz w:val="24"/>
          <w:szCs w:val="24"/>
        </w:rPr>
        <w:t xml:space="preserve"> online.</w:t>
      </w:r>
    </w:p>
    <w:p w14:paraId="530CA1E7" w14:textId="77777777" w:rsidR="00B16E09" w:rsidRPr="00B16E09" w:rsidRDefault="00B16E09" w:rsidP="00B1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14C8D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MASALAH:</w:t>
      </w:r>
    </w:p>
    <w:p w14:paraId="584298EF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DF1EF41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44FB5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SOLUSI:</w:t>
      </w:r>
    </w:p>
    <w:p w14:paraId="2A2283FC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2E1AFD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E177A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F40">
        <w:rPr>
          <w:rFonts w:ascii="Times New Roman" w:hAnsi="Times New Roman" w:cs="Times New Roman"/>
          <w:b/>
          <w:bCs/>
          <w:sz w:val="24"/>
          <w:szCs w:val="24"/>
        </w:rPr>
        <w:t>SARAN:</w:t>
      </w:r>
    </w:p>
    <w:p w14:paraId="25678CAC" w14:textId="77777777" w:rsidR="00C17E51" w:rsidRPr="00D64F40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UTS. Juga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9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97">
        <w:rPr>
          <w:rFonts w:ascii="Times New Roman" w:hAnsi="Times New Roman" w:cs="Times New Roman"/>
          <w:sz w:val="24"/>
          <w:szCs w:val="24"/>
        </w:rPr>
        <w:t>diberika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64F40">
        <w:rPr>
          <w:rFonts w:ascii="Times New Roman" w:hAnsi="Times New Roman" w:cs="Times New Roman"/>
          <w:sz w:val="24"/>
          <w:szCs w:val="24"/>
        </w:rPr>
        <w:t>enyarankan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108C64CD" w14:textId="77777777" w:rsidR="00C17E51" w:rsidRDefault="00C17E51" w:rsidP="00C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3B66E" w14:textId="77777777" w:rsidR="00C17E51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A8F60" w14:textId="77777777" w:rsidR="00C17E51" w:rsidRPr="00D64F40" w:rsidRDefault="00C17E51" w:rsidP="00C17E5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4F40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2"/>
        <w:gridCol w:w="2970"/>
        <w:gridCol w:w="2804"/>
      </w:tblGrid>
      <w:tr w:rsidR="00C17E51" w:rsidRPr="00D64F40" w14:paraId="79BABABA" w14:textId="77777777" w:rsidTr="00D61F56">
        <w:tc>
          <w:tcPr>
            <w:tcW w:w="1985" w:type="pct"/>
            <w:vAlign w:val="center"/>
          </w:tcPr>
          <w:p w14:paraId="03A5E978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551" w:type="pct"/>
            <w:vAlign w:val="center"/>
          </w:tcPr>
          <w:p w14:paraId="0EFA5B1E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464" w:type="pct"/>
            <w:vAlign w:val="center"/>
          </w:tcPr>
          <w:p w14:paraId="35863C0E" w14:textId="77777777" w:rsidR="00C17E51" w:rsidRPr="00D64F40" w:rsidRDefault="00C17E51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98309D" w:rsidRPr="00D64F40" w14:paraId="1A19404E" w14:textId="77777777" w:rsidTr="00D61F56">
        <w:tc>
          <w:tcPr>
            <w:tcW w:w="1985" w:type="pct"/>
            <w:vAlign w:val="center"/>
          </w:tcPr>
          <w:p w14:paraId="0B9A6304" w14:textId="07E7C61D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551" w:type="pct"/>
            <w:vAlign w:val="center"/>
          </w:tcPr>
          <w:p w14:paraId="3CD5443B" w14:textId="04DE6EE0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11230301</w:t>
            </w:r>
          </w:p>
        </w:tc>
        <w:tc>
          <w:tcPr>
            <w:tcW w:w="1464" w:type="pct"/>
            <w:vAlign w:val="center"/>
          </w:tcPr>
          <w:p w14:paraId="5CA7529D" w14:textId="776F9206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42D10B41" w14:textId="77777777" w:rsidTr="00D61F56">
        <w:tc>
          <w:tcPr>
            <w:tcW w:w="1985" w:type="pct"/>
            <w:vAlign w:val="center"/>
          </w:tcPr>
          <w:p w14:paraId="55C4C00F" w14:textId="12E08F14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551" w:type="pct"/>
            <w:vAlign w:val="center"/>
          </w:tcPr>
          <w:p w14:paraId="7808E37A" w14:textId="121AD0F7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11230297</w:t>
            </w:r>
          </w:p>
        </w:tc>
        <w:tc>
          <w:tcPr>
            <w:tcW w:w="1464" w:type="pct"/>
            <w:vAlign w:val="center"/>
          </w:tcPr>
          <w:p w14:paraId="080BABF8" w14:textId="1055E925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60F62437" w14:textId="77777777" w:rsidTr="00D61F56">
        <w:tc>
          <w:tcPr>
            <w:tcW w:w="1985" w:type="pct"/>
            <w:vAlign w:val="center"/>
          </w:tcPr>
          <w:p w14:paraId="68A9A55C" w14:textId="3D919F23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Darobi</w:t>
            </w:r>
            <w:proofErr w:type="spellEnd"/>
          </w:p>
        </w:tc>
        <w:tc>
          <w:tcPr>
            <w:tcW w:w="1551" w:type="pct"/>
            <w:vAlign w:val="center"/>
          </w:tcPr>
          <w:p w14:paraId="4F39B813" w14:textId="1C59789D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11230303</w:t>
            </w:r>
          </w:p>
        </w:tc>
        <w:tc>
          <w:tcPr>
            <w:tcW w:w="1464" w:type="pct"/>
            <w:vAlign w:val="center"/>
          </w:tcPr>
          <w:p w14:paraId="7457A231" w14:textId="2FAE5DE9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  <w:tr w:rsidR="0098309D" w:rsidRPr="00D64F40" w14:paraId="6FC30CD2" w14:textId="77777777" w:rsidTr="00D61F56">
        <w:tc>
          <w:tcPr>
            <w:tcW w:w="1985" w:type="pct"/>
            <w:vAlign w:val="center"/>
          </w:tcPr>
          <w:p w14:paraId="5DD839E8" w14:textId="1D671F26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 xml:space="preserve"> Jaya Banding </w:t>
            </w:r>
            <w:proofErr w:type="spellStart"/>
            <w:r w:rsidRPr="007B6056">
              <w:rPr>
                <w:rStyle w:val="Title2"/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51" w:type="pct"/>
            <w:vAlign w:val="center"/>
          </w:tcPr>
          <w:p w14:paraId="4B3250A6" w14:textId="0525BDC1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11230305</w:t>
            </w:r>
          </w:p>
        </w:tc>
        <w:tc>
          <w:tcPr>
            <w:tcW w:w="1464" w:type="pct"/>
            <w:vAlign w:val="center"/>
          </w:tcPr>
          <w:p w14:paraId="644CC233" w14:textId="10AD7E8A" w:rsidR="0098309D" w:rsidRPr="007B6056" w:rsidRDefault="0098309D" w:rsidP="00D61F56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56">
              <w:rPr>
                <w:rStyle w:val="message"/>
                <w:rFonts w:ascii="Times New Roman" w:hAnsi="Times New Roman" w:cs="Times New Roman"/>
                <w:sz w:val="24"/>
                <w:szCs w:val="24"/>
              </w:rPr>
              <w:t>11.8C.06</w:t>
            </w:r>
          </w:p>
        </w:tc>
      </w:tr>
    </w:tbl>
    <w:p w14:paraId="699A7699" w14:textId="77777777" w:rsidR="00C17E51" w:rsidRPr="00D64F40" w:rsidRDefault="00C17E51" w:rsidP="007B6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E51" w:rsidRPr="00D6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3F9"/>
    <w:multiLevelType w:val="hybridMultilevel"/>
    <w:tmpl w:val="A62675E2"/>
    <w:lvl w:ilvl="0" w:tplc="8E74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BA2"/>
    <w:multiLevelType w:val="hybridMultilevel"/>
    <w:tmpl w:val="4A38D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F2C0B"/>
    <w:multiLevelType w:val="hybridMultilevel"/>
    <w:tmpl w:val="A62675E2"/>
    <w:lvl w:ilvl="0" w:tplc="8E74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701B"/>
    <w:multiLevelType w:val="hybridMultilevel"/>
    <w:tmpl w:val="A62675E2"/>
    <w:lvl w:ilvl="0" w:tplc="8E74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DQ0MzIytDQxMjBT0lEKTi0uzszPAykwqgUAEY6EViwAAAA="/>
  </w:docVars>
  <w:rsids>
    <w:rsidRoot w:val="00D64F40"/>
    <w:rsid w:val="001D01CB"/>
    <w:rsid w:val="00330F7D"/>
    <w:rsid w:val="004B6EC6"/>
    <w:rsid w:val="006F0E82"/>
    <w:rsid w:val="007B6056"/>
    <w:rsid w:val="00890297"/>
    <w:rsid w:val="008D6B40"/>
    <w:rsid w:val="0098309D"/>
    <w:rsid w:val="009E3FE4"/>
    <w:rsid w:val="00B16E09"/>
    <w:rsid w:val="00B23AE6"/>
    <w:rsid w:val="00C17E51"/>
    <w:rsid w:val="00D64F40"/>
    <w:rsid w:val="00E62F82"/>
    <w:rsid w:val="00F0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B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4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F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1">
    <w:name w:val="Title1"/>
    <w:basedOn w:val="DefaultParagraphFont"/>
    <w:rsid w:val="00D64F40"/>
  </w:style>
  <w:style w:type="character" w:customStyle="1" w:styleId="message">
    <w:name w:val="message"/>
    <w:basedOn w:val="DefaultParagraphFont"/>
    <w:rsid w:val="00D64F40"/>
  </w:style>
  <w:style w:type="table" w:styleId="TableGrid">
    <w:name w:val="Table Grid"/>
    <w:basedOn w:val="TableNormal"/>
    <w:uiPriority w:val="39"/>
    <w:rsid w:val="00D6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">
    <w:name w:val="Title2"/>
    <w:basedOn w:val="DefaultParagraphFont"/>
    <w:rsid w:val="0098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4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F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1">
    <w:name w:val="Title1"/>
    <w:basedOn w:val="DefaultParagraphFont"/>
    <w:rsid w:val="00D64F40"/>
  </w:style>
  <w:style w:type="character" w:customStyle="1" w:styleId="message">
    <w:name w:val="message"/>
    <w:basedOn w:val="DefaultParagraphFont"/>
    <w:rsid w:val="00D64F40"/>
  </w:style>
  <w:style w:type="table" w:styleId="TableGrid">
    <w:name w:val="Table Grid"/>
    <w:basedOn w:val="TableNormal"/>
    <w:uiPriority w:val="39"/>
    <w:rsid w:val="00D6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">
    <w:name w:val="Title2"/>
    <w:basedOn w:val="DefaultParagraphFont"/>
    <w:rsid w:val="0098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Anda</dc:creator>
  <cp:lastModifiedBy>Tina</cp:lastModifiedBy>
  <cp:revision>3</cp:revision>
  <dcterms:created xsi:type="dcterms:W3CDTF">2024-08-13T08:40:00Z</dcterms:created>
  <dcterms:modified xsi:type="dcterms:W3CDTF">2024-08-14T06:10:00Z</dcterms:modified>
</cp:coreProperties>
</file>